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Ханты-Мансийский автономный округ-Югра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Ханты - Мансийский район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Муниципальное образование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сельское поселение Нялинское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АДМИНИСТРАЦИЯ СЕЛЬСКОГО ПОСЕЛЕНИЯ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ПОСТАНОВЛЕНИЕ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24179C" w:rsidP="00D53B4F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>от 00</w:t>
      </w:r>
      <w:r w:rsidR="00D53B4F" w:rsidRPr="00D53B4F">
        <w:rPr>
          <w:rFonts w:eastAsia="Times-Roman"/>
          <w:szCs w:val="28"/>
          <w:lang w:eastAsia="en-US"/>
        </w:rPr>
        <w:t xml:space="preserve">.04.2018 г.                                                                    </w:t>
      </w:r>
      <w:r>
        <w:rPr>
          <w:rFonts w:eastAsia="Times-Roman"/>
          <w:szCs w:val="28"/>
          <w:lang w:eastAsia="en-US"/>
        </w:rPr>
        <w:t xml:space="preserve">              </w:t>
      </w:r>
      <w:r w:rsidR="00D53B4F" w:rsidRPr="00D53B4F">
        <w:rPr>
          <w:rFonts w:eastAsia="Times-Roman"/>
          <w:szCs w:val="28"/>
          <w:lang w:eastAsia="en-US"/>
        </w:rPr>
        <w:t>№</w:t>
      </w:r>
      <w:r>
        <w:rPr>
          <w:rFonts w:eastAsia="Times-Roman"/>
          <w:szCs w:val="28"/>
          <w:lang w:eastAsia="en-US"/>
        </w:rPr>
        <w:t xml:space="preserve">00 </w:t>
      </w:r>
      <w:r w:rsidR="00D53B4F" w:rsidRPr="00D53B4F">
        <w:rPr>
          <w:rFonts w:eastAsia="Times-Roman"/>
          <w:szCs w:val="28"/>
          <w:lang w:eastAsia="en-US"/>
        </w:rPr>
        <w:t>ПРОЕКТ</w:t>
      </w:r>
    </w:p>
    <w:p w:rsidR="00D53B4F" w:rsidRPr="00D53B4F" w:rsidRDefault="00D53B4F" w:rsidP="00D53B4F">
      <w:pPr>
        <w:autoSpaceDE w:val="0"/>
        <w:autoSpaceDN w:val="0"/>
        <w:adjustRightInd w:val="0"/>
        <w:rPr>
          <w:rFonts w:eastAsia="Times-Italic"/>
          <w:i/>
          <w:iCs/>
          <w:szCs w:val="28"/>
          <w:lang w:eastAsia="en-US"/>
        </w:rPr>
      </w:pPr>
      <w:r w:rsidRPr="00D53B4F">
        <w:rPr>
          <w:rFonts w:eastAsia="Times-Italic"/>
          <w:i/>
          <w:iCs/>
          <w:szCs w:val="28"/>
          <w:lang w:eastAsia="en-US"/>
        </w:rPr>
        <w:t>с. Нялинское</w:t>
      </w:r>
    </w:p>
    <w:p w:rsidR="00854027" w:rsidRPr="00DF66B9" w:rsidRDefault="00854027" w:rsidP="00854027">
      <w:pPr>
        <w:shd w:val="clear" w:color="auto" w:fill="FFFFFF"/>
        <w:rPr>
          <w:szCs w:val="28"/>
        </w:rPr>
      </w:pP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О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рядке получения муниципальными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участие на безвозмездной основе в управлении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организацией (кроме политической партии),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жилищным, жилищно-строительным,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гаражным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кооперативами, садоводческим, огородническим,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дачным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потребительскими кооперативами, товариществом собственников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недвижимости в качестве </w:t>
      </w:r>
      <w:proofErr w:type="gramStart"/>
      <w:r w:rsidRPr="005D2CBA">
        <w:rPr>
          <w:rFonts w:ascii="Times New Roman" w:hAnsi="Times New Roman" w:cs="Times New Roman"/>
          <w:b w:val="0"/>
          <w:sz w:val="28"/>
          <w:szCs w:val="28"/>
        </w:rPr>
        <w:t>единоличного</w:t>
      </w:r>
      <w:proofErr w:type="gramEnd"/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органа или на вхождение </w:t>
      </w:r>
    </w:p>
    <w:p w:rsidR="0024179C" w:rsidRPr="005D2CBA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>их коллегиальных органов</w:t>
      </w:r>
    </w:p>
    <w:p w:rsidR="0024179C" w:rsidRPr="005D2CBA" w:rsidRDefault="0024179C" w:rsidP="0024179C">
      <w:pPr>
        <w:rPr>
          <w:szCs w:val="28"/>
        </w:rPr>
      </w:pPr>
    </w:p>
    <w:p w:rsidR="0024179C" w:rsidRPr="005D2CBA" w:rsidRDefault="0024179C" w:rsidP="0024179C">
      <w:pPr>
        <w:rPr>
          <w:szCs w:val="28"/>
        </w:rPr>
      </w:pPr>
      <w:r w:rsidRPr="005D2CBA">
        <w:rPr>
          <w:szCs w:val="28"/>
        </w:rPr>
        <w:tab/>
      </w:r>
    </w:p>
    <w:p w:rsidR="0024179C" w:rsidRPr="005D2CBA" w:rsidRDefault="0024179C" w:rsidP="002417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2CBA">
        <w:rPr>
          <w:szCs w:val="28"/>
        </w:rPr>
        <w:t>В соответс</w:t>
      </w:r>
      <w:r w:rsidRPr="00E7098A">
        <w:rPr>
          <w:szCs w:val="28"/>
        </w:rPr>
        <w:t>твии с пунктом 3 части 1 статьи 14 Федерального закона</w:t>
      </w:r>
      <w:r>
        <w:rPr>
          <w:szCs w:val="28"/>
        </w:rPr>
        <w:t xml:space="preserve"> от 2 марта 2007 года № 25-ФЗ «</w:t>
      </w:r>
      <w:r w:rsidRPr="00E7098A">
        <w:rPr>
          <w:szCs w:val="28"/>
        </w:rPr>
        <w:t>О муниципально</w:t>
      </w:r>
      <w:r>
        <w:rPr>
          <w:szCs w:val="28"/>
        </w:rPr>
        <w:t xml:space="preserve">й службе в Российской </w:t>
      </w:r>
      <w:r w:rsidRPr="005D2CBA">
        <w:rPr>
          <w:szCs w:val="28"/>
        </w:rPr>
        <w:t>Федерации»:</w:t>
      </w:r>
    </w:p>
    <w:p w:rsidR="0024179C" w:rsidRPr="005D2CBA" w:rsidRDefault="0024179C" w:rsidP="0024179C">
      <w:pPr>
        <w:pStyle w:val="a6"/>
        <w:jc w:val="both"/>
        <w:rPr>
          <w:sz w:val="28"/>
          <w:szCs w:val="28"/>
        </w:rPr>
      </w:pPr>
    </w:p>
    <w:p w:rsidR="0024179C" w:rsidRDefault="0024179C" w:rsidP="0024179C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D2CBA">
        <w:rPr>
          <w:sz w:val="28"/>
          <w:szCs w:val="28"/>
        </w:rPr>
        <w:t>Утвердить</w:t>
      </w:r>
      <w:r w:rsidRPr="00E7098A">
        <w:rPr>
          <w:sz w:val="28"/>
          <w:szCs w:val="28"/>
        </w:rPr>
        <w:t xml:space="preserve"> порядок получения муниципальными служащими администрации</w:t>
      </w:r>
      <w:r>
        <w:rPr>
          <w:sz w:val="28"/>
          <w:szCs w:val="28"/>
        </w:rPr>
        <w:t xml:space="preserve"> сельского поселения Нялинское</w:t>
      </w:r>
      <w:r w:rsidRPr="00E7098A">
        <w:rPr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sz w:val="28"/>
          <w:szCs w:val="28"/>
        </w:rPr>
        <w:t xml:space="preserve"> согласно приложению.</w:t>
      </w:r>
    </w:p>
    <w:p w:rsidR="0024179C" w:rsidRDefault="0024179C" w:rsidP="0024179C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Pr="00240AD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информационном стенде сельского поселения Нялинское и </w:t>
      </w:r>
      <w:r w:rsidRPr="00240ADA">
        <w:rPr>
          <w:sz w:val="28"/>
          <w:szCs w:val="28"/>
        </w:rPr>
        <w:t>разместить на официальном сайте администрации Ханты-Мансийского района в сети Интернет</w:t>
      </w:r>
      <w:r>
        <w:rPr>
          <w:sz w:val="28"/>
          <w:szCs w:val="28"/>
        </w:rPr>
        <w:t xml:space="preserve"> в разделе сельского поселения Нялинское</w:t>
      </w:r>
      <w:r w:rsidRPr="00240ADA">
        <w:rPr>
          <w:sz w:val="28"/>
          <w:szCs w:val="28"/>
        </w:rPr>
        <w:t>.</w:t>
      </w:r>
    </w:p>
    <w:p w:rsidR="0024179C" w:rsidRPr="00240ADA" w:rsidRDefault="0024179C" w:rsidP="002417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0ADA">
        <w:rPr>
          <w:szCs w:val="28"/>
        </w:rPr>
        <w:t xml:space="preserve">3. </w:t>
      </w:r>
      <w:proofErr w:type="gramStart"/>
      <w:r w:rsidRPr="00240ADA">
        <w:rPr>
          <w:szCs w:val="28"/>
        </w:rPr>
        <w:t>Контроль за</w:t>
      </w:r>
      <w:proofErr w:type="gramEnd"/>
      <w:r w:rsidRPr="00240ADA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24179C" w:rsidRPr="00240ADA" w:rsidRDefault="0024179C" w:rsidP="0024179C">
      <w:pPr>
        <w:jc w:val="both"/>
        <w:rPr>
          <w:szCs w:val="28"/>
        </w:rPr>
      </w:pPr>
    </w:p>
    <w:p w:rsidR="0024179C" w:rsidRPr="00240ADA" w:rsidRDefault="0024179C" w:rsidP="0024179C">
      <w:pPr>
        <w:jc w:val="both"/>
        <w:rPr>
          <w:szCs w:val="28"/>
        </w:rPr>
      </w:pPr>
      <w:bookmarkStart w:id="0" w:name="_GoBack"/>
      <w:bookmarkEnd w:id="0"/>
      <w:r w:rsidRPr="00240ADA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Нялинское            </w:t>
      </w:r>
      <w:r>
        <w:rPr>
          <w:szCs w:val="28"/>
        </w:rPr>
        <w:tab/>
        <w:t xml:space="preserve">                      В.М. Коптяев</w:t>
      </w:r>
    </w:p>
    <w:p w:rsidR="0024179C" w:rsidRPr="005D2CBA" w:rsidRDefault="0024179C" w:rsidP="002417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2C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179C" w:rsidRPr="005D2CBA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179C" w:rsidRPr="005D2CBA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4179C" w:rsidRPr="005D2CBA" w:rsidRDefault="0024179C" w:rsidP="0024179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00.00.2018 </w:t>
      </w:r>
      <w:r w:rsidRPr="005D2C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9C" w:rsidRPr="005D2CBA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4"/>
      <w:bookmarkEnd w:id="1"/>
      <w:r w:rsidRPr="005D2CB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4179C" w:rsidRPr="005D2CBA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олучения муниципальными служащими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>орядок)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098A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E7098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муниципальный служащий), 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организация) в качестве единоличного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 xml:space="preserve">или войти в состав ее коллегиальных органов управления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 xml:space="preserve">участие в управлении), представляет на имя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E7098A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proofErr w:type="gramEnd"/>
      <w:r w:rsidRPr="00E7098A">
        <w:rPr>
          <w:rFonts w:ascii="Times New Roman" w:hAnsi="Times New Roman" w:cs="Times New Roman"/>
          <w:sz w:val="28"/>
          <w:szCs w:val="28"/>
        </w:rPr>
        <w:t xml:space="preserve"> ходатайство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ходатайство).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92" w:history="1">
        <w:r w:rsidRPr="005D2CBA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согласно приложению 1 к настоящему Порядку.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5D2CBA">
        <w:rPr>
          <w:rFonts w:ascii="Times New Roman" w:hAnsi="Times New Roman" w:cs="Times New Roman"/>
          <w:sz w:val="28"/>
          <w:szCs w:val="28"/>
        </w:rP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4. 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 xml:space="preserve">5. Прием и регистрацию ходатайства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администрации, уполномоченный на ведение </w:t>
      </w:r>
      <w:r w:rsidRPr="005D2CBA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D2CB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 xml:space="preserve">6. Ходатайство подлежит обязательной регистрации в </w:t>
      </w:r>
      <w:hyperlink w:anchor="P136" w:history="1">
        <w:r w:rsidRPr="005D2CB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 xml:space="preserve">регистрации ходатайств на участие в управлении организацией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журнал регистрации ходатайств)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Журнал регистрации ходатайств должен быть прошит, </w:t>
      </w:r>
      <w:proofErr w:type="gramStart"/>
      <w:r w:rsidRPr="00E7098A">
        <w:rPr>
          <w:rFonts w:ascii="Times New Roman" w:hAnsi="Times New Roman" w:cs="Times New Roman"/>
          <w:sz w:val="28"/>
          <w:szCs w:val="28"/>
        </w:rPr>
        <w:t>пронумерован и заверен</w:t>
      </w:r>
      <w:proofErr w:type="gramEnd"/>
      <w:r w:rsidRPr="00E7098A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Нялинское</w:t>
      </w:r>
      <w:r w:rsidRPr="00E7098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Pr="009F57B3">
        <w:rPr>
          <w:rFonts w:ascii="Times New Roman" w:hAnsi="Times New Roman" w:cs="Times New Roman"/>
          <w:sz w:val="28"/>
          <w:szCs w:val="28"/>
        </w:rPr>
        <w:t>ходатайства</w:t>
      </w:r>
      <w:r w:rsidRPr="00F26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ходатайства выдается муниципальному служащему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E7098A">
        <w:rPr>
          <w:rFonts w:ascii="Times New Roman" w:hAnsi="Times New Roman" w:cs="Times New Roman"/>
          <w:sz w:val="28"/>
          <w:szCs w:val="28"/>
        </w:rPr>
        <w:t xml:space="preserve"> либо направляется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>3 дней со дня регистрации по почте с уведомлением о вручении.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E7098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администрации, уполномоченный на ведение кадровой работы,</w:t>
      </w:r>
      <w:r w:rsidRPr="00D01347">
        <w:rPr>
          <w:rFonts w:ascii="Times New Roman" w:hAnsi="Times New Roman" w:cs="Times New Roman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</w:t>
      </w:r>
      <w:r w:rsidRPr="001F0A9B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A9B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B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A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>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</w:t>
      </w:r>
      <w:proofErr w:type="gramEnd"/>
      <w:r w:rsidRPr="00E7098A">
        <w:rPr>
          <w:rFonts w:ascii="Times New Roman" w:hAnsi="Times New Roman" w:cs="Times New Roman"/>
          <w:sz w:val="28"/>
          <w:szCs w:val="28"/>
        </w:rPr>
        <w:t xml:space="preserve"> о направлении ходатайства и документов на рассмотрение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Pr="00F24D08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098A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конфликтов интересов</w:t>
      </w:r>
      <w:r w:rsidRPr="00E7098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9.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sz w:val="28"/>
          <w:szCs w:val="28"/>
        </w:rPr>
        <w:t xml:space="preserve">(работодатель) по итогам рассмотрения ходатайства и документов, установленных </w:t>
      </w:r>
      <w:hyperlink w:anchor="P47" w:history="1">
        <w:r w:rsidRPr="005D2C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5D2CB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 Порядка, в течение 3 рабочих дней со дня их представления принимает в отношении</w:t>
      </w:r>
      <w:r w:rsidRPr="00E7098A">
        <w:rPr>
          <w:rFonts w:ascii="Times New Roman" w:hAnsi="Times New Roman" w:cs="Times New Roman"/>
          <w:sz w:val="28"/>
          <w:szCs w:val="28"/>
        </w:rPr>
        <w:t xml:space="preserve"> муниципального служащего решение: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>а) о разрешении на участие в управлении организацией;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б) об отказе в разрешении на участие в управлении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>в случае несоответствия ходатайства форме и содержанию, установленным Порядком;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в) о направлении материалов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Pr="00AD7E1D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>
        <w:rPr>
          <w:rFonts w:ascii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Pr="00E7098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10. О принятом решении </w:t>
      </w:r>
      <w:r>
        <w:rPr>
          <w:rFonts w:ascii="Times New Roman" w:hAnsi="Times New Roman" w:cs="Times New Roman"/>
          <w:sz w:val="28"/>
          <w:szCs w:val="28"/>
        </w:rPr>
        <w:t>специалист, уполномоченный на ведение кадровой работы,</w:t>
      </w:r>
      <w:r w:rsidRPr="00E7098A">
        <w:rPr>
          <w:rFonts w:ascii="Times New Roman" w:hAnsi="Times New Roman" w:cs="Times New Roman"/>
          <w:sz w:val="28"/>
          <w:szCs w:val="28"/>
        </w:rPr>
        <w:t xml:space="preserve"> уведомляет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E7098A">
        <w:rPr>
          <w:rFonts w:ascii="Times New Roman" w:hAnsi="Times New Roman" w:cs="Times New Roman"/>
          <w:sz w:val="28"/>
          <w:szCs w:val="28"/>
        </w:rPr>
        <w:t xml:space="preserve"> (либо почтой) муниципального служащего не позднее 3 рабочих дней со дня его принятия.</w:t>
      </w: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Нялинское</w:t>
      </w:r>
      <w:r w:rsidRPr="00875D6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в управлении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D61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End"/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политической партии),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жилищно-строительным, гаражным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кооперативами, садоводческим, </w:t>
      </w:r>
      <w:r w:rsidRPr="00875D61">
        <w:rPr>
          <w:rFonts w:ascii="Times New Roman" w:hAnsi="Times New Roman" w:cs="Times New Roman"/>
          <w:sz w:val="28"/>
          <w:szCs w:val="28"/>
        </w:rPr>
        <w:t xml:space="preserve">огородническим,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D61">
        <w:rPr>
          <w:rFonts w:ascii="Times New Roman" w:hAnsi="Times New Roman" w:cs="Times New Roman"/>
          <w:sz w:val="28"/>
          <w:szCs w:val="28"/>
        </w:rPr>
        <w:t>дачным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 xml:space="preserve"> потребительскими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кооперативами,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товариществом собственников </w:t>
      </w:r>
      <w:r w:rsidRPr="00875D61">
        <w:rPr>
          <w:rFonts w:ascii="Times New Roman" w:hAnsi="Times New Roman" w:cs="Times New Roman"/>
          <w:sz w:val="28"/>
          <w:szCs w:val="28"/>
        </w:rPr>
        <w:t xml:space="preserve">недвижимости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или на вхождение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в состав их коллегиальных органов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179C" w:rsidRPr="00E7098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179C" w:rsidRPr="00E7098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должности, ФИО </w:t>
      </w:r>
      <w:proofErr w:type="gramEnd"/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                                         от</w:t>
      </w:r>
      <w:r w:rsidRPr="00E7098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24179C" w:rsidRPr="00E7098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9C" w:rsidRPr="00875D61" w:rsidRDefault="0024179C" w:rsidP="00241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875D61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4179C" w:rsidRPr="00875D61" w:rsidRDefault="0024179C" w:rsidP="00241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организацией</w:t>
      </w:r>
    </w:p>
    <w:p w:rsidR="0024179C" w:rsidRPr="00875D61" w:rsidRDefault="0024179C" w:rsidP="00241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75D61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75D6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«О муниципальной службе в Российской Федерации» прошу разрешить мне участвовать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875D61">
        <w:rPr>
          <w:rFonts w:ascii="Times New Roman" w:hAnsi="Times New Roman" w:cs="Times New Roman"/>
          <w:sz w:val="28"/>
          <w:szCs w:val="28"/>
        </w:rPr>
        <w:t>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2CB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179C" w:rsidRPr="005D2CB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79C" w:rsidRPr="005D2CB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CBA">
        <w:rPr>
          <w:rFonts w:ascii="Times New Roman" w:hAnsi="Times New Roman" w:cs="Times New Roman"/>
          <w:sz w:val="24"/>
          <w:szCs w:val="24"/>
        </w:rPr>
        <w:t xml:space="preserve">(указать сведения об участии в управлении организацией: наименование </w:t>
      </w:r>
      <w:proofErr w:type="gramEnd"/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BA">
        <w:rPr>
          <w:rFonts w:ascii="Times New Roman" w:hAnsi="Times New Roman" w:cs="Times New Roman"/>
          <w:sz w:val="24"/>
          <w:szCs w:val="24"/>
        </w:rPr>
        <w:t>адрес организации, ИНН, наименование органа управления</w:t>
      </w:r>
      <w:r w:rsidRPr="00E7098A">
        <w:rPr>
          <w:rFonts w:ascii="Times New Roman" w:hAnsi="Times New Roman" w:cs="Times New Roman"/>
          <w:sz w:val="24"/>
          <w:szCs w:val="24"/>
        </w:rPr>
        <w:t xml:space="preserve"> организацией </w:t>
      </w:r>
    </w:p>
    <w:p w:rsidR="0024179C" w:rsidRPr="00E7098A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8A">
        <w:rPr>
          <w:rFonts w:ascii="Times New Roman" w:hAnsi="Times New Roman" w:cs="Times New Roman"/>
          <w:sz w:val="24"/>
          <w:szCs w:val="24"/>
        </w:rPr>
        <w:t>полномочия, основной вид деятельности организации, срок, в течение которого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>участвовать в управлении, иное)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79C" w:rsidRPr="00E7098A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</w:t>
      </w:r>
      <w:r w:rsidRPr="00E7098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4179C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24179C" w:rsidRPr="00875D61" w:rsidRDefault="0024179C" w:rsidP="00241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не повлечет за собой конфликта интересов. </w:t>
      </w:r>
    </w:p>
    <w:p w:rsidR="0024179C" w:rsidRPr="00875D61" w:rsidRDefault="0024179C" w:rsidP="002417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875D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75D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 коррупции», </w:t>
      </w:r>
      <w:hyperlink r:id="rId9" w:history="1">
        <w:r w:rsidRPr="00875D61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75D61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24179C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800"/>
        <w:gridCol w:w="7"/>
      </w:tblGrid>
      <w:tr w:rsidR="0024179C" w:rsidRPr="005D2CBA" w:rsidTr="00710E4A">
        <w:trPr>
          <w:gridAfter w:val="1"/>
          <w:wAfter w:w="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24179C" w:rsidRPr="005D2CBA" w:rsidTr="00710E4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служащего, направившего ходатайство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Default="0024179C" w:rsidP="0071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D2CBA">
              <w:rPr>
                <w:sz w:val="24"/>
                <w:szCs w:val="24"/>
              </w:rPr>
              <w:t>расшифровка подписи)</w:t>
            </w:r>
          </w:p>
          <w:p w:rsidR="0024179C" w:rsidRDefault="0024179C" w:rsidP="00710E4A">
            <w:pPr>
              <w:rPr>
                <w:sz w:val="24"/>
                <w:szCs w:val="24"/>
              </w:rPr>
            </w:pPr>
          </w:p>
          <w:p w:rsidR="0024179C" w:rsidRPr="005D2CBA" w:rsidRDefault="0024179C" w:rsidP="00710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Нялинское</w:t>
      </w:r>
      <w:r w:rsidRPr="00875D6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в управлении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D61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End"/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политической партии),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жилищно-строительным, гаражным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кооперативами,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садоводческим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>,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огородническим, дачным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потребительскими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кооперативами,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товариществом собственников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недвижимости в качестве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органа или на вхождение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в состав их коллегиальных органов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9C" w:rsidRPr="00875D61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36"/>
      <w:bookmarkEnd w:id="5"/>
      <w:r w:rsidRPr="00875D61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24179C" w:rsidRPr="00875D61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D61">
        <w:rPr>
          <w:rFonts w:ascii="Times New Roman" w:hAnsi="Times New Roman" w:cs="Times New Roman"/>
          <w:b w:val="0"/>
          <w:sz w:val="28"/>
          <w:szCs w:val="28"/>
        </w:rPr>
        <w:t xml:space="preserve">регистрации ходатайств на участие </w:t>
      </w:r>
      <w:proofErr w:type="gramStart"/>
      <w:r w:rsidRPr="00875D6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875D61">
        <w:rPr>
          <w:rFonts w:ascii="Times New Roman" w:hAnsi="Times New Roman" w:cs="Times New Roman"/>
          <w:b w:val="0"/>
          <w:sz w:val="28"/>
          <w:szCs w:val="28"/>
        </w:rPr>
        <w:t xml:space="preserve"> безвозмездной</w:t>
      </w:r>
    </w:p>
    <w:p w:rsidR="0024179C" w:rsidRPr="00875D61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D61">
        <w:rPr>
          <w:rFonts w:ascii="Times New Roman" w:hAnsi="Times New Roman" w:cs="Times New Roman"/>
          <w:b w:val="0"/>
          <w:sz w:val="28"/>
          <w:szCs w:val="28"/>
        </w:rPr>
        <w:t>основе в управлении организацией</w:t>
      </w:r>
    </w:p>
    <w:p w:rsidR="0024179C" w:rsidRPr="00875D61" w:rsidRDefault="0024179C" w:rsidP="0024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Начат «___» ___________ 20__ г.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Окончен «___» ___________ 20__ г.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 ______ листах.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2268"/>
        <w:gridCol w:w="1633"/>
        <w:gridCol w:w="2052"/>
        <w:gridCol w:w="1701"/>
      </w:tblGrid>
      <w:tr w:rsidR="0024179C" w:rsidRPr="00E7098A" w:rsidTr="00710E4A">
        <w:trPr>
          <w:trHeight w:val="624"/>
        </w:trPr>
        <w:tc>
          <w:tcPr>
            <w:tcW w:w="1627" w:type="dxa"/>
          </w:tcPr>
          <w:p w:rsidR="0024179C" w:rsidRPr="00875D61" w:rsidRDefault="0024179C" w:rsidP="00710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Номер и дата регистрации ходатайства</w:t>
            </w:r>
          </w:p>
        </w:tc>
        <w:tc>
          <w:tcPr>
            <w:tcW w:w="2268" w:type="dxa"/>
          </w:tcPr>
          <w:p w:rsidR="0024179C" w:rsidRPr="00875D61" w:rsidRDefault="0024179C" w:rsidP="00710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подавшего ходатайство</w:t>
            </w:r>
          </w:p>
        </w:tc>
        <w:tc>
          <w:tcPr>
            <w:tcW w:w="1633" w:type="dxa"/>
          </w:tcPr>
          <w:p w:rsidR="0024179C" w:rsidRPr="00875D61" w:rsidRDefault="0024179C" w:rsidP="00710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Краткое содержание ходатайства</w:t>
            </w:r>
          </w:p>
        </w:tc>
        <w:tc>
          <w:tcPr>
            <w:tcW w:w="2052" w:type="dxa"/>
          </w:tcPr>
          <w:p w:rsidR="0024179C" w:rsidRDefault="0024179C" w:rsidP="00710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4179C" w:rsidRPr="00875D61" w:rsidRDefault="0024179C" w:rsidP="00710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и подпись лица, </w:t>
            </w:r>
            <w:proofErr w:type="gramStart"/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регистрирую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</w:t>
            </w:r>
          </w:p>
        </w:tc>
        <w:tc>
          <w:tcPr>
            <w:tcW w:w="1701" w:type="dxa"/>
          </w:tcPr>
          <w:p w:rsidR="0024179C" w:rsidRPr="00875D61" w:rsidRDefault="0024179C" w:rsidP="00710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179C" w:rsidRPr="00E7098A" w:rsidTr="00710E4A">
        <w:tc>
          <w:tcPr>
            <w:tcW w:w="1627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7" w:rsidRDefault="008A60B7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341F">
        <w:rPr>
          <w:b/>
          <w:sz w:val="24"/>
          <w:szCs w:val="24"/>
        </w:rPr>
        <w:lastRenderedPageBreak/>
        <w:t>ПОЯСНИТЕЛЬНАЯ ЗАПИСКА</w:t>
      </w: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341F">
        <w:rPr>
          <w:sz w:val="24"/>
          <w:szCs w:val="24"/>
        </w:rPr>
        <w:t xml:space="preserve">к проекту постановления администрации сельского поселения </w:t>
      </w:r>
      <w:r w:rsidR="003C418F">
        <w:rPr>
          <w:sz w:val="24"/>
          <w:szCs w:val="24"/>
        </w:rPr>
        <w:t>Нялинское</w:t>
      </w:r>
    </w:p>
    <w:p w:rsidR="00CB341F" w:rsidRPr="00CB341F" w:rsidRDefault="00CB341F" w:rsidP="00CB341F">
      <w:pPr>
        <w:jc w:val="center"/>
        <w:rPr>
          <w:sz w:val="23"/>
          <w:szCs w:val="23"/>
        </w:rPr>
      </w:pPr>
      <w:r w:rsidRPr="00CB341F">
        <w:rPr>
          <w:sz w:val="23"/>
          <w:szCs w:val="23"/>
        </w:rPr>
        <w:t xml:space="preserve">«О Порядке получения муниципальными служащими администрации сельского поселения </w:t>
      </w:r>
      <w:r w:rsidR="003C418F">
        <w:rPr>
          <w:sz w:val="23"/>
          <w:szCs w:val="23"/>
        </w:rPr>
        <w:t xml:space="preserve">Нялинское </w:t>
      </w:r>
      <w:r w:rsidRPr="00CB341F">
        <w:rPr>
          <w:sz w:val="23"/>
          <w:szCs w:val="23"/>
        </w:rPr>
        <w:t xml:space="preserve">разрешения на участие на безвозмездной основе в управлении </w:t>
      </w:r>
    </w:p>
    <w:p w:rsidR="00CB341F" w:rsidRPr="00CB341F" w:rsidRDefault="00CB341F" w:rsidP="00CB341F">
      <w:pPr>
        <w:jc w:val="center"/>
        <w:rPr>
          <w:sz w:val="23"/>
          <w:szCs w:val="23"/>
        </w:rPr>
      </w:pPr>
      <w:proofErr w:type="gramStart"/>
      <w:r w:rsidRPr="00CB341F">
        <w:rPr>
          <w:sz w:val="23"/>
          <w:szCs w:val="23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</w:t>
      </w:r>
      <w:proofErr w:type="gramEnd"/>
    </w:p>
    <w:p w:rsidR="00CB341F" w:rsidRPr="00CB341F" w:rsidRDefault="00CB341F" w:rsidP="00CB341F">
      <w:pPr>
        <w:jc w:val="center"/>
        <w:rPr>
          <w:sz w:val="23"/>
          <w:szCs w:val="23"/>
        </w:rPr>
      </w:pPr>
      <w:r w:rsidRPr="00CB341F">
        <w:rPr>
          <w:sz w:val="23"/>
          <w:szCs w:val="23"/>
        </w:rPr>
        <w:t>потребительским кооперативами, товариществом собственников недвижимости в качестве единоличного исполнительного органа или на вхождение в состав из коллегиальных органов»</w:t>
      </w:r>
    </w:p>
    <w:p w:rsidR="00CB341F" w:rsidRPr="00CB341F" w:rsidRDefault="00CB341F" w:rsidP="00CB341F">
      <w:pPr>
        <w:jc w:val="both"/>
        <w:rPr>
          <w:sz w:val="24"/>
          <w:szCs w:val="24"/>
        </w:rPr>
      </w:pPr>
    </w:p>
    <w:p w:rsidR="00CB341F" w:rsidRPr="00CB341F" w:rsidRDefault="003C418F" w:rsidP="00CB34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CB341F" w:rsidRPr="00CB34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="00CB341F" w:rsidRPr="00CB341F">
        <w:rPr>
          <w:sz w:val="24"/>
          <w:szCs w:val="24"/>
        </w:rPr>
        <w:t>2018 года</w:t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  <w:t xml:space="preserve">      </w:t>
      </w:r>
      <w:r w:rsidR="00CB341F" w:rsidRPr="00CB341F">
        <w:rPr>
          <w:sz w:val="24"/>
          <w:szCs w:val="24"/>
        </w:rPr>
        <w:tab/>
        <w:t xml:space="preserve">     </w:t>
      </w:r>
      <w:r w:rsidR="00CB341F" w:rsidRPr="00CB341F">
        <w:rPr>
          <w:sz w:val="24"/>
          <w:szCs w:val="24"/>
        </w:rPr>
        <w:tab/>
      </w:r>
      <w:r>
        <w:rPr>
          <w:sz w:val="24"/>
          <w:szCs w:val="24"/>
        </w:rPr>
        <w:t>с. Нялинское</w:t>
      </w:r>
    </w:p>
    <w:p w:rsidR="00CB341F" w:rsidRPr="00CB341F" w:rsidRDefault="00CB341F" w:rsidP="00CB341F">
      <w:pPr>
        <w:autoSpaceDE w:val="0"/>
        <w:autoSpaceDN w:val="0"/>
        <w:adjustRightInd w:val="0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rPr>
          <w:sz w:val="24"/>
          <w:szCs w:val="24"/>
        </w:rPr>
      </w:pPr>
    </w:p>
    <w:p w:rsidR="00CB341F" w:rsidRPr="00CB341F" w:rsidRDefault="00CB341F" w:rsidP="00CB341F">
      <w:pPr>
        <w:keepNext/>
        <w:jc w:val="both"/>
        <w:outlineLvl w:val="0"/>
        <w:rPr>
          <w:sz w:val="24"/>
          <w:szCs w:val="24"/>
        </w:rPr>
      </w:pPr>
      <w:r w:rsidRPr="00CB341F">
        <w:rPr>
          <w:sz w:val="24"/>
          <w:szCs w:val="24"/>
        </w:rPr>
        <w:tab/>
      </w:r>
      <w:proofErr w:type="gramStart"/>
      <w:r w:rsidRPr="00CB341F">
        <w:rPr>
          <w:sz w:val="24"/>
          <w:szCs w:val="24"/>
        </w:rPr>
        <w:t xml:space="preserve">Мной, главным специалистом администрации сельского поселения </w:t>
      </w:r>
      <w:r w:rsidR="003C418F"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</w:t>
      </w:r>
      <w:r w:rsidR="003C418F">
        <w:rPr>
          <w:sz w:val="24"/>
          <w:szCs w:val="24"/>
        </w:rPr>
        <w:t>Пановой Мариной Игоревной</w:t>
      </w:r>
      <w:r w:rsidRPr="00CB341F">
        <w:rPr>
          <w:sz w:val="24"/>
          <w:szCs w:val="24"/>
        </w:rPr>
        <w:t xml:space="preserve">, разработан проект постановления администрации сельского поселения </w:t>
      </w:r>
      <w:r w:rsidR="003C418F"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«О Порядке получения муниципальными служащими администрации сельского поселения </w:t>
      </w:r>
      <w:r w:rsidR="003C418F"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</w:t>
      </w:r>
      <w:proofErr w:type="gramEnd"/>
      <w:r w:rsidRPr="00CB341F">
        <w:rPr>
          <w:sz w:val="24"/>
          <w:szCs w:val="24"/>
        </w:rPr>
        <w:t xml:space="preserve"> состав из коллегиальных органов» (далее по тексту – Проект).</w:t>
      </w:r>
    </w:p>
    <w:p w:rsidR="00CB341F" w:rsidRPr="00CB341F" w:rsidRDefault="00CB341F" w:rsidP="00CB341F">
      <w:pPr>
        <w:jc w:val="both"/>
        <w:rPr>
          <w:sz w:val="24"/>
          <w:szCs w:val="24"/>
        </w:rPr>
      </w:pPr>
      <w:r w:rsidRPr="00CB341F">
        <w:rPr>
          <w:sz w:val="24"/>
          <w:szCs w:val="24"/>
        </w:rPr>
        <w:tab/>
      </w:r>
      <w:r w:rsidR="003C418F">
        <w:rPr>
          <w:sz w:val="24"/>
          <w:szCs w:val="24"/>
        </w:rPr>
        <w:t xml:space="preserve">Настоящий проект разработан в соответствии с пунктом 3 части 1 статьи 14 Федерального закона от 02.03.2007 № 25-ФЗ «О муниципальной службе в Российской Федерации». </w:t>
      </w: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341F">
        <w:rPr>
          <w:sz w:val="24"/>
          <w:szCs w:val="24"/>
        </w:rPr>
        <w:t>Г</w:t>
      </w:r>
      <w:r w:rsidR="003C418F">
        <w:rPr>
          <w:sz w:val="24"/>
          <w:szCs w:val="24"/>
        </w:rPr>
        <w:t>лавный специалист                                                                                      М.И. Панова</w:t>
      </w: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341F">
        <w:rPr>
          <w:b/>
          <w:sz w:val="24"/>
          <w:szCs w:val="24"/>
        </w:rPr>
        <w:t>ЗАКЛЮЧЕНИЕ</w:t>
      </w: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341F">
        <w:rPr>
          <w:b/>
          <w:sz w:val="24"/>
          <w:szCs w:val="24"/>
        </w:rPr>
        <w:t>антикоррупционной экспертизы</w:t>
      </w: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341F">
        <w:rPr>
          <w:sz w:val="24"/>
          <w:szCs w:val="24"/>
        </w:rPr>
        <w:t xml:space="preserve"> на проект постановления администрации сельского поселения </w:t>
      </w:r>
      <w:r>
        <w:rPr>
          <w:sz w:val="24"/>
          <w:szCs w:val="24"/>
        </w:rPr>
        <w:t>Нялинское</w:t>
      </w:r>
    </w:p>
    <w:p w:rsidR="00CB341F" w:rsidRPr="00CB341F" w:rsidRDefault="00CB341F" w:rsidP="00CB341F">
      <w:pPr>
        <w:jc w:val="center"/>
        <w:rPr>
          <w:sz w:val="23"/>
          <w:szCs w:val="23"/>
        </w:rPr>
      </w:pPr>
      <w:r w:rsidRPr="00CB341F">
        <w:rPr>
          <w:sz w:val="23"/>
          <w:szCs w:val="23"/>
        </w:rPr>
        <w:t xml:space="preserve">«О Порядке получения муниципальными служащими администрации сельского поселения </w:t>
      </w:r>
      <w:r>
        <w:rPr>
          <w:sz w:val="23"/>
          <w:szCs w:val="23"/>
        </w:rPr>
        <w:t>Нялинское</w:t>
      </w:r>
      <w:r w:rsidRPr="00CB341F">
        <w:rPr>
          <w:sz w:val="23"/>
          <w:szCs w:val="23"/>
        </w:rPr>
        <w:t xml:space="preserve"> разрешения на участие на безвозмездной основе в управлении </w:t>
      </w:r>
    </w:p>
    <w:p w:rsidR="00CB341F" w:rsidRPr="00CB341F" w:rsidRDefault="00CB341F" w:rsidP="00CB341F">
      <w:pPr>
        <w:jc w:val="center"/>
        <w:rPr>
          <w:sz w:val="23"/>
          <w:szCs w:val="23"/>
        </w:rPr>
      </w:pPr>
      <w:proofErr w:type="gramStart"/>
      <w:r w:rsidRPr="00CB341F">
        <w:rPr>
          <w:sz w:val="23"/>
          <w:szCs w:val="23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</w:t>
      </w:r>
      <w:proofErr w:type="gramEnd"/>
    </w:p>
    <w:p w:rsidR="00CB341F" w:rsidRPr="00CB341F" w:rsidRDefault="00CB341F" w:rsidP="00CB341F">
      <w:pPr>
        <w:jc w:val="center"/>
        <w:rPr>
          <w:sz w:val="23"/>
          <w:szCs w:val="23"/>
        </w:rPr>
      </w:pPr>
      <w:r w:rsidRPr="00CB341F">
        <w:rPr>
          <w:sz w:val="23"/>
          <w:szCs w:val="23"/>
        </w:rPr>
        <w:t>потребительским кооперативами, товариществом собственников недвижимости в качестве единоличного исполнительного органа или на вхождение в состав из коллегиальных органов»</w:t>
      </w:r>
    </w:p>
    <w:p w:rsidR="00CB341F" w:rsidRPr="00CB341F" w:rsidRDefault="00CB341F" w:rsidP="00CB341F">
      <w:pPr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CB341F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CB341F">
        <w:rPr>
          <w:sz w:val="24"/>
          <w:szCs w:val="24"/>
        </w:rPr>
        <w:t xml:space="preserve"> 2018 года</w:t>
      </w:r>
      <w:r w:rsidRPr="00CB341F">
        <w:rPr>
          <w:sz w:val="24"/>
          <w:szCs w:val="24"/>
        </w:rPr>
        <w:tab/>
      </w:r>
      <w:r w:rsidRPr="00CB341F">
        <w:rPr>
          <w:sz w:val="24"/>
          <w:szCs w:val="24"/>
        </w:rPr>
        <w:tab/>
      </w:r>
      <w:r w:rsidRPr="00CB341F">
        <w:rPr>
          <w:sz w:val="24"/>
          <w:szCs w:val="24"/>
        </w:rPr>
        <w:tab/>
      </w:r>
      <w:r w:rsidRPr="00CB341F">
        <w:rPr>
          <w:sz w:val="24"/>
          <w:szCs w:val="24"/>
        </w:rPr>
        <w:tab/>
      </w:r>
      <w:r w:rsidRPr="00CB341F">
        <w:rPr>
          <w:sz w:val="24"/>
          <w:szCs w:val="24"/>
        </w:rPr>
        <w:tab/>
      </w:r>
      <w:r w:rsidRPr="00CB341F">
        <w:rPr>
          <w:sz w:val="24"/>
          <w:szCs w:val="24"/>
        </w:rPr>
        <w:tab/>
        <w:t xml:space="preserve">      </w:t>
      </w:r>
      <w:r w:rsidRPr="00CB341F">
        <w:rPr>
          <w:sz w:val="24"/>
          <w:szCs w:val="24"/>
        </w:rPr>
        <w:tab/>
        <w:t xml:space="preserve">     </w:t>
      </w:r>
      <w:r w:rsidRPr="00CB341F">
        <w:rPr>
          <w:sz w:val="24"/>
          <w:szCs w:val="24"/>
        </w:rPr>
        <w:tab/>
      </w:r>
      <w:r>
        <w:rPr>
          <w:sz w:val="24"/>
          <w:szCs w:val="24"/>
        </w:rPr>
        <w:t>с. Нялинское</w:t>
      </w: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341F">
        <w:rPr>
          <w:sz w:val="24"/>
          <w:szCs w:val="24"/>
        </w:rPr>
        <w:tab/>
      </w:r>
      <w:proofErr w:type="gramStart"/>
      <w:r w:rsidRPr="00CB341F">
        <w:rPr>
          <w:sz w:val="24"/>
          <w:szCs w:val="24"/>
        </w:rPr>
        <w:t xml:space="preserve">Главный специалист администрации сельского поселения </w:t>
      </w:r>
      <w:r>
        <w:rPr>
          <w:sz w:val="24"/>
          <w:szCs w:val="24"/>
        </w:rPr>
        <w:t>Нялинское Панова Марина Игоревна,</w:t>
      </w:r>
      <w:r w:rsidRPr="00CB341F">
        <w:rPr>
          <w:sz w:val="24"/>
          <w:szCs w:val="24"/>
        </w:rPr>
        <w:t xml:space="preserve"> рассмотрев проект постановления администрации сельского поселения </w:t>
      </w:r>
      <w:r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«О Порядке получения муниципальными служащими администрации сельского поселения </w:t>
      </w:r>
      <w:r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</w:t>
      </w:r>
      <w:proofErr w:type="gramEnd"/>
      <w:r w:rsidRPr="00CB341F">
        <w:rPr>
          <w:sz w:val="24"/>
          <w:szCs w:val="24"/>
        </w:rPr>
        <w:t xml:space="preserve"> из коллегиальных органов»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>
        <w:rPr>
          <w:sz w:val="24"/>
          <w:szCs w:val="24"/>
        </w:rPr>
        <w:t>Нялинское</w:t>
      </w:r>
    </w:p>
    <w:p w:rsidR="00CB341F" w:rsidRPr="00CB341F" w:rsidRDefault="00CB341F" w:rsidP="00CB34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341F">
        <w:rPr>
          <w:sz w:val="24"/>
          <w:szCs w:val="24"/>
        </w:rPr>
        <w:t>УСТАНОВИЛ:</w:t>
      </w:r>
    </w:p>
    <w:p w:rsidR="00CB341F" w:rsidRPr="00CB341F" w:rsidRDefault="00CB341F" w:rsidP="00CB3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B341F">
        <w:rPr>
          <w:sz w:val="24"/>
          <w:szCs w:val="24"/>
        </w:rPr>
        <w:t xml:space="preserve">Предметом правового регулирования Проекта является утверждение Порядка получения муниципальными служащими администрации сельского поселения </w:t>
      </w:r>
      <w:r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из коллегиальных органов.</w:t>
      </w:r>
      <w:proofErr w:type="gramEnd"/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B341F">
        <w:rPr>
          <w:sz w:val="24"/>
          <w:szCs w:val="24"/>
        </w:rPr>
        <w:t>Согласно пункту 3 части 1 статьи 14 Федерального закона от 02.03.2007 № 25-ФЗ «О муниципальной службе в Российской Федерации»,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</w:t>
      </w:r>
      <w:r>
        <w:rPr>
          <w:sz w:val="24"/>
          <w:szCs w:val="24"/>
        </w:rPr>
        <w:t>),</w:t>
      </w:r>
      <w:r w:rsidRPr="00CB341F">
        <w:rPr>
          <w:sz w:val="24"/>
          <w:szCs w:val="24"/>
        </w:rPr>
        <w:t xml:space="preserve"> участия в съезде (конференции) или общем собрании иной</w:t>
      </w:r>
      <w:proofErr w:type="gramEnd"/>
      <w:r w:rsidRPr="00CB341F">
        <w:rPr>
          <w:sz w:val="24"/>
          <w:szCs w:val="24"/>
        </w:rPr>
        <w:t xml:space="preserve"> </w:t>
      </w:r>
      <w:proofErr w:type="gramStart"/>
      <w:r w:rsidRPr="00CB341F">
        <w:rPr>
          <w:sz w:val="24"/>
          <w:szCs w:val="24"/>
        </w:rPr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B341F">
        <w:rPr>
          <w:sz w:val="24"/>
          <w:szCs w:val="24"/>
        </w:rPr>
        <w:t xml:space="preserve"> </w:t>
      </w:r>
      <w:proofErr w:type="gramStart"/>
      <w:r w:rsidRPr="00CB341F"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B341F">
        <w:rPr>
          <w:sz w:val="24"/>
          <w:szCs w:val="24"/>
        </w:rPr>
        <w:lastRenderedPageBreak/>
        <w:t>Согласно пункту 3 постановления Губернатора Ханты-Мансийского автономного округа - Югры от 28.07.2017 № 86 «О порядке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</w:t>
      </w:r>
      <w:proofErr w:type="gramEnd"/>
      <w:r w:rsidRPr="00CB341F">
        <w:rPr>
          <w:sz w:val="24"/>
          <w:szCs w:val="24"/>
        </w:rPr>
        <w:t xml:space="preserve"> </w:t>
      </w:r>
      <w:proofErr w:type="gramStart"/>
      <w:r w:rsidRPr="00CB341F">
        <w:rPr>
          <w:sz w:val="24"/>
          <w:szCs w:val="24"/>
        </w:rPr>
        <w:t>качестве единоличного исполнительного органа или на вхождение в состав их коллегиальных органов» органам местного самоуправления муниципальных образований Ханты-Мансийского автономного округа - Югры рекомендовано руководствоваться требованиями настоящего постановления при разработке соответствующих муниципальных правовых актов.</w:t>
      </w:r>
      <w:proofErr w:type="gramEnd"/>
    </w:p>
    <w:p w:rsidR="00CB341F" w:rsidRPr="00CB341F" w:rsidRDefault="00CB341F" w:rsidP="00CB341F">
      <w:pPr>
        <w:ind w:firstLine="708"/>
        <w:jc w:val="both"/>
        <w:rPr>
          <w:sz w:val="24"/>
          <w:szCs w:val="24"/>
        </w:rPr>
      </w:pPr>
      <w:r w:rsidRPr="00CB341F">
        <w:rPr>
          <w:sz w:val="24"/>
          <w:szCs w:val="24"/>
        </w:rPr>
        <w:t>В соответствии с пунктом 3,6 части 1 статьи 25 Устава сельского поселения Нялинское  глава поселения  издает в пределах своих полномочий правовые акты, возглавляет Администрацию поселения.</w:t>
      </w: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2 статьи 34 Устава сельского поселения Нялинское </w:t>
      </w:r>
      <w:r w:rsidRPr="00CB341F">
        <w:rPr>
          <w:sz w:val="24"/>
          <w:szCs w:val="24"/>
        </w:rPr>
        <w:t>Глава поселения в пределах своих полномочий, установленных Федеральными законами, законами Ханты-Мансийского автономного округа – Югры, настоящим Уставом, нормативными правовыми актами Совета поселения</w:t>
      </w:r>
      <w:r>
        <w:rPr>
          <w:sz w:val="24"/>
          <w:szCs w:val="24"/>
        </w:rPr>
        <w:t>, издает</w:t>
      </w:r>
      <w:r w:rsidRPr="00CB341F">
        <w:rPr>
          <w:szCs w:val="28"/>
        </w:rPr>
        <w:t xml:space="preserve"> </w:t>
      </w:r>
      <w:r w:rsidRPr="00CB341F">
        <w:rPr>
          <w:sz w:val="24"/>
          <w:szCs w:val="24"/>
        </w:rPr>
        <w:t>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</w:t>
      </w:r>
      <w:proofErr w:type="gramEnd"/>
      <w:r w:rsidRPr="00CB341F">
        <w:rPr>
          <w:sz w:val="24"/>
          <w:szCs w:val="24"/>
        </w:rPr>
        <w:t xml:space="preserve"> также распоряжения Администрации поселения по вопросам организации работы Администрации поселения.</w:t>
      </w: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341F">
        <w:rPr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 xml:space="preserve"> - администрации сельского поселения </w:t>
      </w:r>
      <w:r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>.</w:t>
      </w: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B341F">
        <w:rPr>
          <w:sz w:val="24"/>
          <w:szCs w:val="24"/>
        </w:rPr>
        <w:t>В ходе проверки установлено, что Проект разработан на основании Федерального закона от 02.03.2007 № 25-ФЗ «О муниципальной службе в Российской Федерации», постановления Губернатора Ханты-Мансийского автономного округа - Югры от 28.07.2017 № 86 «О порядке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</w:t>
      </w:r>
      <w:proofErr w:type="gramEnd"/>
      <w:r w:rsidRPr="00CB341F">
        <w:rPr>
          <w:sz w:val="24"/>
          <w:szCs w:val="24"/>
        </w:rPr>
        <w:t xml:space="preserve">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органов», Устава сельского поселения </w:t>
      </w:r>
      <w:r>
        <w:rPr>
          <w:sz w:val="24"/>
          <w:szCs w:val="24"/>
        </w:rPr>
        <w:t>Нялинское</w:t>
      </w:r>
      <w:r w:rsidRPr="00CB341F">
        <w:rPr>
          <w:sz w:val="24"/>
          <w:szCs w:val="24"/>
        </w:rPr>
        <w:t>.</w:t>
      </w: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B341F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B341F">
          <w:rPr>
            <w:sz w:val="24"/>
            <w:szCs w:val="24"/>
          </w:rPr>
          <w:t>2010 г</w:t>
        </w:r>
      </w:smartTag>
      <w:r w:rsidRPr="00CB341F">
        <w:rPr>
          <w:sz w:val="24"/>
          <w:szCs w:val="24"/>
        </w:rPr>
        <w:t xml:space="preserve"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CB341F">
        <w:rPr>
          <w:sz w:val="24"/>
          <w:szCs w:val="24"/>
        </w:rPr>
        <w:t>п.п</w:t>
      </w:r>
      <w:proofErr w:type="spellEnd"/>
      <w:proofErr w:type="gramEnd"/>
      <w:r w:rsidRPr="00CB341F">
        <w:rPr>
          <w:sz w:val="24"/>
          <w:szCs w:val="24"/>
        </w:rPr>
        <w:t xml:space="preserve">. «д» п. 3 Методики </w:t>
      </w:r>
      <w:proofErr w:type="spellStart"/>
      <w:r w:rsidRPr="00CB341F">
        <w:rPr>
          <w:sz w:val="24"/>
          <w:szCs w:val="24"/>
        </w:rPr>
        <w:t>коррупциогенного</w:t>
      </w:r>
      <w:proofErr w:type="spellEnd"/>
      <w:r w:rsidRPr="00CB341F">
        <w:rPr>
          <w:sz w:val="24"/>
          <w:szCs w:val="24"/>
        </w:rPr>
        <w:t xml:space="preserve"> фактора, устанавливающего для </w:t>
      </w:r>
      <w:proofErr w:type="spellStart"/>
      <w:r w:rsidRPr="00CB341F">
        <w:rPr>
          <w:sz w:val="24"/>
          <w:szCs w:val="24"/>
        </w:rPr>
        <w:t>правоприменителя</w:t>
      </w:r>
      <w:proofErr w:type="spellEnd"/>
      <w:r w:rsidRPr="00CB341F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341F">
        <w:rPr>
          <w:sz w:val="24"/>
          <w:szCs w:val="24"/>
        </w:rPr>
        <w:lastRenderedPageBreak/>
        <w:t>В ходе изучения Проекта установлено, что он не содержит предпосылок и условий для коррупционных действий и решений.</w:t>
      </w: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B341F" w:rsidRPr="00CB341F" w:rsidRDefault="00CB341F" w:rsidP="00CB34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B341F" w:rsidRPr="00CB341F" w:rsidRDefault="003C418F" w:rsidP="003C418F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</w:rPr>
      </w:pPr>
      <w:r>
        <w:rPr>
          <w:sz w:val="24"/>
          <w:szCs w:val="24"/>
        </w:rPr>
        <w:t>Главный специалист                                                                                              М.И. Панова</w:t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  <w:r w:rsidR="00CB341F" w:rsidRPr="00CB341F">
        <w:rPr>
          <w:sz w:val="24"/>
          <w:szCs w:val="24"/>
        </w:rPr>
        <w:tab/>
      </w:r>
    </w:p>
    <w:p w:rsidR="00CB341F" w:rsidRPr="00842204" w:rsidRDefault="00CB341F" w:rsidP="0024179C">
      <w:pPr>
        <w:shd w:val="clear" w:color="auto" w:fill="FFFFFF"/>
        <w:jc w:val="both"/>
        <w:rPr>
          <w:sz w:val="24"/>
          <w:szCs w:val="24"/>
        </w:rPr>
      </w:pPr>
    </w:p>
    <w:sectPr w:rsidR="00CB341F" w:rsidRPr="00842204" w:rsidSect="003C418F">
      <w:pgSz w:w="11906" w:h="16838"/>
      <w:pgMar w:top="1134" w:right="127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BF4"/>
    <w:multiLevelType w:val="hybridMultilevel"/>
    <w:tmpl w:val="7ED88F6A"/>
    <w:lvl w:ilvl="0" w:tplc="DE3E87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7"/>
    <w:rsid w:val="00045C56"/>
    <w:rsid w:val="000722F9"/>
    <w:rsid w:val="000975FB"/>
    <w:rsid w:val="000F2453"/>
    <w:rsid w:val="00133BB4"/>
    <w:rsid w:val="00136376"/>
    <w:rsid w:val="00161BD0"/>
    <w:rsid w:val="001E7B20"/>
    <w:rsid w:val="0024179C"/>
    <w:rsid w:val="002E5932"/>
    <w:rsid w:val="003C418F"/>
    <w:rsid w:val="004635E0"/>
    <w:rsid w:val="004D7442"/>
    <w:rsid w:val="00524B14"/>
    <w:rsid w:val="005260D9"/>
    <w:rsid w:val="00591D29"/>
    <w:rsid w:val="005D1166"/>
    <w:rsid w:val="00604B53"/>
    <w:rsid w:val="00710B34"/>
    <w:rsid w:val="00842204"/>
    <w:rsid w:val="00854027"/>
    <w:rsid w:val="008A60B7"/>
    <w:rsid w:val="00906D52"/>
    <w:rsid w:val="00922C74"/>
    <w:rsid w:val="009D2331"/>
    <w:rsid w:val="00A65BEF"/>
    <w:rsid w:val="00A76D80"/>
    <w:rsid w:val="00C33A78"/>
    <w:rsid w:val="00CB341F"/>
    <w:rsid w:val="00CC0800"/>
    <w:rsid w:val="00D53B4F"/>
    <w:rsid w:val="00D6048E"/>
    <w:rsid w:val="00E02068"/>
    <w:rsid w:val="00E43C20"/>
    <w:rsid w:val="00E5762D"/>
    <w:rsid w:val="00EA6E5F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4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24179C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4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4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24179C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4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7B002DE6A5F919970A42902DF383D2F179E9C809DB67C37EB449A9Q0i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7B7B002DE6A5F919970A42902DF383D2F179EAC80EDB67C37EB449A90ECE6D77D24DAFQFi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7B7B002DE6A5F919970A42902DF383D2F179EAC80EDB67C37EB449A90ECE6D77D24DA2QFi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B7B002DE6A5F919970A42902DF383D2F179EAC80EDB67C37EB449A90ECE6D77D24DA6F3AC9E5BQ4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EF3A-123C-4846-A13A-9D78200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2018-04-24T11:09:00Z</dcterms:created>
  <dcterms:modified xsi:type="dcterms:W3CDTF">2018-04-25T12:15:00Z</dcterms:modified>
</cp:coreProperties>
</file>